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BF" w:rsidRPr="000F1CAF" w:rsidRDefault="00695ABF" w:rsidP="00695ABF">
      <w:pPr>
        <w:pStyle w:val="NoSpacing"/>
        <w:rPr>
          <w:rFonts w:ascii="GHEA Grapalat" w:eastAsia="GHEA Grapalat" w:hAnsi="GHEA Grapalat"/>
          <w:lang w:val="hy-AM"/>
        </w:rPr>
      </w:pPr>
    </w:p>
    <w:p w:rsidR="003F47A5" w:rsidRDefault="003F47A5" w:rsidP="003F47A5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 w:rsidRPr="003F47A5">
        <w:rPr>
          <w:rFonts w:ascii="GHEA Grapalat" w:eastAsia="Times New Roman" w:hAnsi="GHEA Grapalat" w:cs="Sylfaen"/>
          <w:sz w:val="16"/>
          <w:szCs w:val="16"/>
          <w:lang w:val="hy-AM"/>
        </w:rPr>
        <w:t>Հավելված N</w:t>
      </w:r>
      <w:r>
        <w:rPr>
          <w:rFonts w:ascii="GHEA Grapalat" w:eastAsia="Times New Roman" w:hAnsi="GHEA Grapalat" w:cs="Sylfaen"/>
          <w:sz w:val="16"/>
          <w:szCs w:val="16"/>
          <w:lang w:val="hy-AM"/>
        </w:rPr>
        <w:t xml:space="preserve"> 17</w:t>
      </w:r>
    </w:p>
    <w:p w:rsidR="003F47A5" w:rsidRDefault="003F47A5" w:rsidP="003F47A5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>
        <w:rPr>
          <w:rFonts w:ascii="GHEA Grapalat" w:eastAsia="Times New Roman" w:hAnsi="GHEA Grapalat" w:cs="Sylfaen"/>
          <w:sz w:val="16"/>
          <w:szCs w:val="16"/>
          <w:lang w:val="hy-AM"/>
        </w:rPr>
        <w:t>Հաստատված է՝</w:t>
      </w:r>
    </w:p>
    <w:p w:rsidR="003F47A5" w:rsidRDefault="003F47A5" w:rsidP="003F47A5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>
        <w:rPr>
          <w:rFonts w:ascii="GHEA Grapalat" w:eastAsia="Times New Roman" w:hAnsi="GHEA Grapalat" w:cs="Sylfaen"/>
          <w:sz w:val="16"/>
          <w:szCs w:val="16"/>
          <w:lang w:val="hy-AM"/>
        </w:rPr>
        <w:t>Հայաստանի Հանրապետության կրթության</w:t>
      </w:r>
    </w:p>
    <w:p w:rsidR="003F47A5" w:rsidRDefault="003F47A5" w:rsidP="003F47A5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>
        <w:rPr>
          <w:rFonts w:ascii="GHEA Grapalat" w:eastAsia="Times New Roman" w:hAnsi="GHEA Grapalat" w:cs="Sylfaen"/>
          <w:sz w:val="16"/>
          <w:szCs w:val="16"/>
          <w:lang w:val="hy-AM"/>
        </w:rPr>
        <w:t>Տեսչական մարմնի ղեկավարի</w:t>
      </w:r>
    </w:p>
    <w:p w:rsidR="003F47A5" w:rsidRDefault="003F47A5" w:rsidP="003F47A5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>
        <w:rPr>
          <w:rFonts w:ascii="GHEA Grapalat" w:eastAsia="Times New Roman" w:hAnsi="GHEA Grapalat" w:cs="Sylfaen"/>
          <w:sz w:val="16"/>
          <w:szCs w:val="16"/>
          <w:lang w:val="hy-AM"/>
        </w:rPr>
        <w:t>2020 թվականի սեպտեմբերի 3-ի N Կ1-138-Լ հրամանով</w:t>
      </w:r>
    </w:p>
    <w:p w:rsidR="00DE0077" w:rsidRDefault="00DE0077" w:rsidP="004C7ECD">
      <w:pPr>
        <w:spacing w:after="160" w:line="259" w:lineRule="auto"/>
        <w:jc w:val="center"/>
        <w:rPr>
          <w:rFonts w:ascii="GHEA Grapalat" w:eastAsia="Sylfaen" w:hAnsi="GHEA Grapalat" w:cs="Sylfaen"/>
          <w:b/>
          <w:sz w:val="24"/>
          <w:szCs w:val="24"/>
          <w:lang w:val="hy-AM"/>
        </w:rPr>
      </w:pPr>
    </w:p>
    <w:p w:rsidR="00695ABF" w:rsidRPr="000F1CAF" w:rsidRDefault="00695ABF" w:rsidP="004C7ECD">
      <w:pPr>
        <w:spacing w:after="160" w:line="259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0F1CAF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="00D808AF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0F1CAF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="00D808AF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0F1CAF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="00D808AF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0F1CAF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695ABF" w:rsidRPr="000F1CAF" w:rsidRDefault="00820EF8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ՀՀ </w:t>
      </w:r>
      <w:r w:rsidR="00A644B8" w:rsidRPr="000F1CAF">
        <w:rPr>
          <w:rFonts w:ascii="GHEA Grapalat" w:eastAsia="Times New Roman" w:hAnsi="GHEA Grapalat"/>
          <w:b/>
          <w:sz w:val="24"/>
          <w:szCs w:val="24"/>
          <w:lang w:val="hy-AM" w:eastAsia="ru-RU"/>
        </w:rPr>
        <w:t>ԿՐԹՈՒԹՅԱՆ</w:t>
      </w:r>
      <w:r w:rsidR="00743744" w:rsidRPr="000F1CAF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ՏԵՍՉԱԿԱՆ ՄԱՐՄՆԻ </w:t>
      </w:r>
      <w:r w:rsidR="00A644B8" w:rsidRPr="000F1CAF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ՀԱՆՐԱԿՐԹՈՒԹՅԱՆ </w:t>
      </w:r>
      <w:r w:rsidR="00743744" w:rsidRPr="000F1CAF">
        <w:rPr>
          <w:rFonts w:ascii="GHEA Grapalat" w:eastAsia="Times New Roman" w:hAnsi="GHEA Grapalat"/>
          <w:b/>
          <w:sz w:val="24"/>
          <w:szCs w:val="24"/>
          <w:lang w:val="hy-AM" w:eastAsia="ru-RU"/>
        </w:rPr>
        <w:t>ՎԱՐՉՈՒԹՅԱՆ</w:t>
      </w:r>
      <w:r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="000C5C8A" w:rsidRPr="000F1CAF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ԱՎԱԳ </w:t>
      </w:r>
      <w:r w:rsidR="00695ABF" w:rsidRPr="000F1CAF">
        <w:rPr>
          <w:rFonts w:ascii="GHEA Grapalat" w:eastAsia="Sylfaen" w:hAnsi="GHEA Grapalat" w:cs="Sylfaen"/>
          <w:b/>
          <w:sz w:val="24"/>
          <w:szCs w:val="24"/>
          <w:lang w:val="hy-AM"/>
        </w:rPr>
        <w:t>Մ</w:t>
      </w:r>
      <w:r w:rsidR="00D2328D" w:rsidRPr="000F1CAF">
        <w:rPr>
          <w:rFonts w:ascii="GHEA Grapalat" w:eastAsia="Sylfaen" w:hAnsi="GHEA Grapalat" w:cs="Sylfaen"/>
          <w:b/>
          <w:sz w:val="24"/>
          <w:szCs w:val="24"/>
          <w:lang w:val="hy-AM"/>
        </w:rPr>
        <w:t>ԱՍՆԱԳԵՏ</w:t>
      </w:r>
    </w:p>
    <w:p w:rsidR="00695ABF" w:rsidRPr="000F1CAF" w:rsidRDefault="00695ABF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D0D0D"/>
          <w:sz w:val="24"/>
          <w:szCs w:val="24"/>
          <w:lang w:val="hy-AM"/>
        </w:rPr>
      </w:pPr>
    </w:p>
    <w:tbl>
      <w:tblPr>
        <w:tblW w:w="10075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75"/>
      </w:tblGrid>
      <w:tr w:rsidR="00695ABF" w:rsidRPr="000F1CAF" w:rsidTr="000F1CAF">
        <w:trPr>
          <w:trHeight w:val="1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0F1CAF" w:rsidRDefault="00695ABF" w:rsidP="004E6D7A">
            <w:pPr>
              <w:spacing w:after="0" w:line="360" w:lineRule="auto"/>
              <w:ind w:left="10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F1CAF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1</w:t>
            </w:r>
            <w:r w:rsidRPr="000F1CAF">
              <w:rPr>
                <w:rFonts w:ascii="Cambria Math" w:eastAsia="MS Mincho" w:hAnsi="Cambria Math" w:cs="Cambria Math"/>
                <w:b/>
                <w:sz w:val="24"/>
                <w:szCs w:val="24"/>
              </w:rPr>
              <w:t>․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Ընդհանուր</w:t>
            </w:r>
            <w:r w:rsidR="00D808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դրույթներ</w:t>
            </w:r>
            <w:proofErr w:type="spellEnd"/>
          </w:p>
        </w:tc>
      </w:tr>
      <w:tr w:rsidR="00695ABF" w:rsidRPr="000F1CAF" w:rsidTr="000F1CAF">
        <w:trPr>
          <w:trHeight w:val="1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0F1CAF" w:rsidRDefault="00695ABF" w:rsidP="004E6D7A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0F1CAF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1.1.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="008F1A57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0F1CAF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ծածկագիրը</w:t>
            </w:r>
            <w:proofErr w:type="spellEnd"/>
          </w:p>
          <w:p w:rsidR="00695ABF" w:rsidRPr="000F1CAF" w:rsidRDefault="00820EF8" w:rsidP="00CF1585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sz w:val="24"/>
                <w:lang w:val="hy-AM"/>
              </w:rPr>
              <w:t>Կ</w:t>
            </w:r>
            <w:proofErr w:type="spellStart"/>
            <w:r w:rsidR="00A644B8" w:rsidRPr="000F1CAF">
              <w:rPr>
                <w:rFonts w:ascii="GHEA Grapalat" w:eastAsia="Sylfaen" w:hAnsi="GHEA Grapalat" w:cs="Sylfaen"/>
                <w:sz w:val="24"/>
              </w:rPr>
              <w:t>րթության</w:t>
            </w:r>
            <w:proofErr w:type="spellEnd"/>
            <w:r w:rsidR="00743744" w:rsidRPr="000F1CAF">
              <w:rPr>
                <w:rFonts w:ascii="GHEA Grapalat" w:eastAsia="Sylfaen" w:hAnsi="GHEA Grapalat" w:cs="Sylfaen"/>
                <w:sz w:val="24"/>
                <w:lang w:val="hy-AM"/>
              </w:rPr>
              <w:t xml:space="preserve"> տեսչական մարմնի (այսուհետ՝ </w:t>
            </w:r>
            <w:r w:rsidR="00E074BE">
              <w:rPr>
                <w:rFonts w:ascii="GHEA Grapalat" w:eastAsia="Sylfaen" w:hAnsi="GHEA Grapalat" w:cs="Sylfaen"/>
                <w:sz w:val="24"/>
                <w:lang w:val="hy-AM"/>
              </w:rPr>
              <w:t>տ</w:t>
            </w:r>
            <w:r w:rsidR="00743744" w:rsidRPr="000F1CAF">
              <w:rPr>
                <w:rFonts w:ascii="GHEA Grapalat" w:eastAsia="Sylfaen" w:hAnsi="GHEA Grapalat" w:cs="Sylfaen"/>
                <w:sz w:val="24"/>
                <w:lang w:val="hy-AM"/>
              </w:rPr>
              <w:t xml:space="preserve">եսչական մարմին) </w:t>
            </w:r>
            <w:proofErr w:type="spellStart"/>
            <w:r w:rsidR="00A644B8" w:rsidRPr="000F1CAF">
              <w:rPr>
                <w:rFonts w:ascii="GHEA Grapalat" w:eastAsia="Sylfaen" w:hAnsi="GHEA Grapalat" w:cs="Sylfaen"/>
                <w:sz w:val="24"/>
              </w:rPr>
              <w:t>հանրակրթության</w:t>
            </w:r>
            <w:proofErr w:type="spellEnd"/>
            <w:r w:rsidR="00743744" w:rsidRPr="000F1CAF">
              <w:rPr>
                <w:rFonts w:ascii="GHEA Grapalat" w:eastAsia="Sylfaen" w:hAnsi="GHEA Grapalat" w:cs="Sylfaen"/>
                <w:sz w:val="24"/>
                <w:lang w:val="hy-AM"/>
              </w:rPr>
              <w:t xml:space="preserve"> վարչության</w:t>
            </w:r>
            <w:r w:rsidR="001D1F31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="00695ABF" w:rsidRPr="000F1CAF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(այսուհետ</w:t>
            </w:r>
            <w:r w:rsidR="00E074BE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՝ վ</w:t>
            </w:r>
            <w:r w:rsidR="001F14A7" w:rsidRPr="000F1CAF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արչություն) </w:t>
            </w:r>
            <w:proofErr w:type="spellStart"/>
            <w:r w:rsidR="000C5C8A" w:rsidRPr="000F1CAF">
              <w:rPr>
                <w:rFonts w:ascii="GHEA Grapalat" w:eastAsia="Times New Roman" w:hAnsi="GHEA Grapalat" w:cs="Sylfaen"/>
                <w:color w:val="0D0D0D"/>
                <w:sz w:val="24"/>
                <w:szCs w:val="24"/>
              </w:rPr>
              <w:t>ավագ</w:t>
            </w:r>
            <w:proofErr w:type="spellEnd"/>
            <w:r w:rsidR="001F14A7" w:rsidRPr="000F1CAF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մասնագետ</w:t>
            </w:r>
            <w:r w:rsidR="00695ABF" w:rsidRPr="000F1CAF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(այսուհետ՝ </w:t>
            </w:r>
            <w:r w:rsidR="00E074BE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ա</w:t>
            </w:r>
            <w:proofErr w:type="spellStart"/>
            <w:r w:rsidR="000C5C8A" w:rsidRPr="000F1CAF">
              <w:rPr>
                <w:rFonts w:ascii="GHEA Grapalat" w:eastAsia="Times New Roman" w:hAnsi="GHEA Grapalat" w:cs="Sylfaen"/>
                <w:color w:val="0D0D0D"/>
                <w:sz w:val="24"/>
                <w:szCs w:val="24"/>
              </w:rPr>
              <w:t>վագ</w:t>
            </w:r>
            <w:proofErr w:type="spellEnd"/>
            <w:r w:rsidR="001D1F31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CF1585" w:rsidRPr="000F1CAF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մասնագետ</w:t>
            </w:r>
            <w:r w:rsidR="00695ABF" w:rsidRPr="000F1CAF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  <w:r w:rsidR="001D1F31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695ABF" w:rsidRPr="000F1CAF">
              <w:rPr>
                <w:rFonts w:ascii="GHEA Grapalat" w:eastAsia="GHEA Grapalat" w:hAnsi="GHEA Grapalat" w:cs="GHEA Grapalat"/>
                <w:sz w:val="24"/>
                <w:szCs w:val="24"/>
              </w:rPr>
              <w:t>(</w:t>
            </w:r>
            <w:proofErr w:type="spellStart"/>
            <w:r w:rsidR="00695ABF" w:rsidRPr="000F1CAF">
              <w:rPr>
                <w:rFonts w:ascii="GHEA Grapalat" w:eastAsia="Sylfaen" w:hAnsi="GHEA Grapalat" w:cs="Sylfaen"/>
                <w:sz w:val="24"/>
                <w:szCs w:val="24"/>
              </w:rPr>
              <w:t>ծածկագիրը</w:t>
            </w:r>
            <w:proofErr w:type="spellEnd"/>
            <w:r w:rsidR="00695ABF" w:rsidRPr="000F1CAF">
              <w:rPr>
                <w:rFonts w:ascii="GHEA Grapalat" w:eastAsia="Sylfaen" w:hAnsi="GHEA Grapalat" w:cs="Sylfaen"/>
                <w:sz w:val="24"/>
                <w:szCs w:val="24"/>
              </w:rPr>
              <w:t xml:space="preserve">՝ </w:t>
            </w:r>
            <w:r w:rsidR="00743744" w:rsidRPr="00D747EF">
              <w:rPr>
                <w:rFonts w:ascii="GHEA Grapalat" w:eastAsia="GHEA Grapalat" w:hAnsi="GHEA Grapalat" w:cs="GHEA Grapalat"/>
                <w:sz w:val="24"/>
                <w:szCs w:val="24"/>
              </w:rPr>
              <w:t>6</w:t>
            </w:r>
            <w:r w:rsidR="007F2EFF" w:rsidRPr="00D747EF">
              <w:rPr>
                <w:rFonts w:ascii="GHEA Grapalat" w:eastAsia="GHEA Grapalat" w:hAnsi="GHEA Grapalat" w:cs="GHEA Grapalat"/>
                <w:sz w:val="24"/>
                <w:szCs w:val="24"/>
              </w:rPr>
              <w:t>8</w:t>
            </w:r>
            <w:r w:rsidR="00743744" w:rsidRPr="00D747EF">
              <w:rPr>
                <w:rFonts w:ascii="GHEA Grapalat" w:eastAsia="GHEA Grapalat" w:hAnsi="GHEA Grapalat" w:cs="GHEA Grapalat"/>
                <w:sz w:val="24"/>
                <w:szCs w:val="24"/>
              </w:rPr>
              <w:t>-27.</w:t>
            </w:r>
            <w:r w:rsidR="007F2EFF" w:rsidRPr="00D747EF">
              <w:rPr>
                <w:rFonts w:ascii="GHEA Grapalat" w:eastAsia="GHEA Grapalat" w:hAnsi="GHEA Grapalat" w:cs="GHEA Grapalat"/>
                <w:sz w:val="24"/>
                <w:szCs w:val="24"/>
              </w:rPr>
              <w:t>1</w:t>
            </w:r>
            <w:r w:rsidR="00743744" w:rsidRPr="00D747EF">
              <w:rPr>
                <w:rFonts w:ascii="GHEA Grapalat" w:eastAsia="GHEA Grapalat" w:hAnsi="GHEA Grapalat" w:cs="GHEA Grapalat"/>
                <w:sz w:val="24"/>
                <w:szCs w:val="24"/>
              </w:rPr>
              <w:t>-Մ</w:t>
            </w:r>
            <w:r w:rsidR="000C5C8A" w:rsidRPr="00D747EF">
              <w:rPr>
                <w:rFonts w:ascii="GHEA Grapalat" w:eastAsia="GHEA Grapalat" w:hAnsi="GHEA Grapalat" w:cs="GHEA Grapalat"/>
                <w:sz w:val="24"/>
                <w:szCs w:val="24"/>
              </w:rPr>
              <w:t>4</w:t>
            </w:r>
            <w:r w:rsidR="00743744" w:rsidRPr="00D747EF">
              <w:rPr>
                <w:rFonts w:ascii="GHEA Grapalat" w:eastAsia="GHEA Grapalat" w:hAnsi="GHEA Grapalat" w:cs="GHEA Grapalat"/>
                <w:sz w:val="24"/>
                <w:szCs w:val="24"/>
              </w:rPr>
              <w:t>-</w:t>
            </w:r>
            <w:r w:rsidR="0082672E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</w:t>
            </w:r>
            <w:r w:rsidR="00695ABF" w:rsidRPr="00D747EF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</w:p>
          <w:p w:rsidR="00695ABF" w:rsidRPr="000F1CAF" w:rsidRDefault="00695ABF" w:rsidP="004E6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0F1CAF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="008F1A57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և</w:t>
            </w:r>
            <w:r w:rsidR="008F1A57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="008F1A57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է</w:t>
            </w:r>
          </w:p>
          <w:p w:rsidR="00695ABF" w:rsidRPr="000F1CAF" w:rsidRDefault="000C5C8A" w:rsidP="004E6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 w:rsidRPr="000F1CAF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="00E074B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</w:t>
            </w:r>
            <w:proofErr w:type="spellStart"/>
            <w:r w:rsidRPr="000F1CAF">
              <w:rPr>
                <w:rFonts w:ascii="GHEA Grapalat" w:eastAsia="Sylfaen" w:hAnsi="GHEA Grapalat" w:cs="Sylfaen"/>
                <w:sz w:val="24"/>
                <w:szCs w:val="24"/>
              </w:rPr>
              <w:t>վագ</w:t>
            </w:r>
            <w:proofErr w:type="spellEnd"/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F1585" w:rsidRPr="000F1CAF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proofErr w:type="spellEnd"/>
            <w:r w:rsidR="00E074B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ն</w:t>
            </w:r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148A">
              <w:rPr>
                <w:rFonts w:ascii="GHEA Grapalat" w:eastAsia="GHEA Grapalat" w:hAnsi="GHEA Grapalat" w:cs="GHEA Grapalat"/>
                <w:sz w:val="24"/>
                <w:szCs w:val="24"/>
              </w:rPr>
              <w:t>անմիջական</w:t>
            </w:r>
            <w:proofErr w:type="spellEnd"/>
            <w:r w:rsidR="001D1F31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0F1CAF">
              <w:rPr>
                <w:rFonts w:ascii="GHEA Grapalat" w:eastAsia="Sylfaen" w:hAnsi="GHEA Grapalat" w:cs="Sylfaen"/>
                <w:sz w:val="24"/>
                <w:szCs w:val="24"/>
              </w:rPr>
              <w:t>ենթակա</w:t>
            </w:r>
            <w:proofErr w:type="spellEnd"/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="00695ABF" w:rsidRPr="000F1CAF">
              <w:rPr>
                <w:rFonts w:ascii="GHEA Grapalat" w:eastAsia="Sylfaen" w:hAnsi="GHEA Grapalat" w:cs="Sylfaen"/>
                <w:sz w:val="24"/>
                <w:szCs w:val="24"/>
              </w:rPr>
              <w:t>և</w:t>
            </w:r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0F1CAF">
              <w:rPr>
                <w:rFonts w:ascii="GHEA Grapalat" w:eastAsia="Sylfaen" w:hAnsi="GHEA Grapalat" w:cs="Sylfaen"/>
                <w:sz w:val="24"/>
                <w:szCs w:val="24"/>
              </w:rPr>
              <w:t>հաշվետու</w:t>
            </w:r>
            <w:proofErr w:type="spellEnd"/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="00695ABF" w:rsidRPr="000F1CAF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="0094033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Վ</w:t>
            </w:r>
            <w:proofErr w:type="spellStart"/>
            <w:r w:rsidR="00695ABF" w:rsidRPr="000F1CAF">
              <w:rPr>
                <w:rFonts w:ascii="GHEA Grapalat" w:eastAsia="Sylfaen" w:hAnsi="GHEA Grapalat" w:cs="Sylfaen"/>
                <w:sz w:val="24"/>
                <w:szCs w:val="24"/>
              </w:rPr>
              <w:t>արչության</w:t>
            </w:r>
            <w:proofErr w:type="spellEnd"/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0F1CAF">
              <w:rPr>
                <w:rFonts w:ascii="GHEA Grapalat" w:eastAsia="Sylfaen" w:hAnsi="GHEA Grapalat" w:cs="Sylfaen"/>
                <w:sz w:val="24"/>
                <w:szCs w:val="24"/>
              </w:rPr>
              <w:t>պետին</w:t>
            </w:r>
            <w:proofErr w:type="spellEnd"/>
            <w:r w:rsidR="00695ABF" w:rsidRPr="000F1CAF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:rsidR="00695ABF" w:rsidRPr="000F1CAF" w:rsidRDefault="00695ABF" w:rsidP="004E6D7A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0F1CAF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1.3.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Փոխարինող</w:t>
            </w:r>
            <w:proofErr w:type="spellEnd"/>
            <w:r w:rsidR="008F1A57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="008F1A57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կամ</w:t>
            </w:r>
            <w:proofErr w:type="spellEnd"/>
            <w:r w:rsidR="008F1A57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պաշտոնների</w:t>
            </w:r>
            <w:proofErr w:type="spellEnd"/>
            <w:r w:rsidR="008F1A57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անվանումները</w:t>
            </w:r>
            <w:proofErr w:type="spellEnd"/>
          </w:p>
          <w:p w:rsidR="00946EFF" w:rsidRPr="000F1CAF" w:rsidRDefault="00CA01DE" w:rsidP="004E6D7A">
            <w:pPr>
              <w:spacing w:after="0" w:line="259" w:lineRule="auto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proofErr w:type="spellStart"/>
            <w:r w:rsidRPr="000F1CAF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="00E074B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</w:t>
            </w:r>
            <w:proofErr w:type="spellStart"/>
            <w:r w:rsidR="000C5C8A" w:rsidRPr="000F1CAF">
              <w:rPr>
                <w:rFonts w:ascii="GHEA Grapalat" w:eastAsia="Sylfaen" w:hAnsi="GHEA Grapalat" w:cs="Sylfaen"/>
                <w:sz w:val="24"/>
                <w:szCs w:val="24"/>
              </w:rPr>
              <w:t>վագ</w:t>
            </w:r>
            <w:proofErr w:type="spellEnd"/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F1585" w:rsidRPr="000F1CAF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="00695ABF" w:rsidRPr="000F1CAF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proofErr w:type="spellEnd"/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0F1CAF">
              <w:rPr>
                <w:rFonts w:ascii="GHEA Grapalat" w:eastAsia="Sylfaen" w:hAnsi="GHEA Grapalat" w:cs="Sylfaen"/>
                <w:sz w:val="24"/>
                <w:szCs w:val="24"/>
              </w:rPr>
              <w:t>բացակայության</w:t>
            </w:r>
            <w:proofErr w:type="spellEnd"/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0F1CAF">
              <w:rPr>
                <w:rFonts w:ascii="GHEA Grapalat" w:eastAsia="Sylfaen" w:hAnsi="GHEA Grapalat" w:cs="Sylfaen"/>
                <w:sz w:val="24"/>
                <w:szCs w:val="24"/>
              </w:rPr>
              <w:t>դեպքում</w:t>
            </w:r>
            <w:proofErr w:type="spellEnd"/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0F1CAF">
              <w:rPr>
                <w:rFonts w:ascii="GHEA Grapalat" w:eastAsia="Sylfaen" w:hAnsi="GHEA Grapalat" w:cs="Sylfaen"/>
                <w:sz w:val="24"/>
                <w:szCs w:val="24"/>
              </w:rPr>
              <w:t>նրան</w:t>
            </w:r>
            <w:proofErr w:type="spellEnd"/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0F1CAF">
              <w:rPr>
                <w:rFonts w:ascii="GHEA Grapalat" w:eastAsia="Sylfaen" w:hAnsi="GHEA Grapalat" w:cs="Sylfaen"/>
                <w:sz w:val="24"/>
                <w:szCs w:val="24"/>
              </w:rPr>
              <w:t>փոխարինում</w:t>
            </w:r>
            <w:proofErr w:type="spellEnd"/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="00695ABF" w:rsidRPr="000F1CAF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="00E074B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վ</w:t>
            </w:r>
            <w:proofErr w:type="spellStart"/>
            <w:r w:rsidR="00695ABF" w:rsidRPr="000F1CAF">
              <w:rPr>
                <w:rFonts w:ascii="GHEA Grapalat" w:eastAsia="Sylfaen" w:hAnsi="GHEA Grapalat" w:cs="Sylfaen"/>
                <w:sz w:val="24"/>
                <w:szCs w:val="24"/>
              </w:rPr>
              <w:t>արչության</w:t>
            </w:r>
            <w:proofErr w:type="spellEnd"/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D747EF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 w:rsidR="00D747EF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747EF">
              <w:rPr>
                <w:rFonts w:ascii="GHEA Grapalat" w:eastAsia="Sylfaen" w:hAnsi="GHEA Grapalat" w:cs="Sylfaen"/>
                <w:sz w:val="24"/>
                <w:szCs w:val="24"/>
              </w:rPr>
              <w:t>մասնագետներից</w:t>
            </w:r>
            <w:proofErr w:type="spellEnd"/>
            <w:r w:rsidR="00D747EF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747EF">
              <w:rPr>
                <w:rFonts w:ascii="GHEA Grapalat" w:eastAsia="Sylfaen" w:hAnsi="GHEA Grapalat" w:cs="Sylfaen"/>
                <w:sz w:val="24"/>
                <w:szCs w:val="24"/>
              </w:rPr>
              <w:t>մեկը</w:t>
            </w:r>
            <w:proofErr w:type="spellEnd"/>
            <w:r w:rsidR="00946EFF" w:rsidRPr="000F1CAF">
              <w:rPr>
                <w:rFonts w:ascii="GHEA Grapalat" w:eastAsia="Sylfaen" w:hAnsi="GHEA Grapalat" w:cs="Sylfaen"/>
                <w:sz w:val="24"/>
                <w:szCs w:val="24"/>
              </w:rPr>
              <w:t>:</w:t>
            </w:r>
          </w:p>
          <w:p w:rsidR="00695ABF" w:rsidRPr="000F1CAF" w:rsidRDefault="00695ABF" w:rsidP="00946EFF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0F1CAF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1.4.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Աշխատավայրը</w:t>
            </w:r>
            <w:proofErr w:type="spellEnd"/>
          </w:p>
          <w:p w:rsidR="00357065" w:rsidRDefault="00357065" w:rsidP="00357065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Հայաստան, ք. Երևան, Արաբկիր վարչական շրջան, Կոմիտասի 37/4:</w:t>
            </w:r>
          </w:p>
          <w:p w:rsidR="00946EFF" w:rsidRPr="000F1CAF" w:rsidRDefault="00946EFF" w:rsidP="00946EFF">
            <w:pPr>
              <w:pStyle w:val="ListParagraph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695ABF" w:rsidRPr="008A2AD2" w:rsidTr="000F1CAF">
        <w:trPr>
          <w:trHeight w:val="1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0F1CAF" w:rsidRDefault="00695ABF" w:rsidP="004E6D7A">
            <w:pPr>
              <w:spacing w:after="0" w:line="240" w:lineRule="auto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2.Պաշտոնի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բնութագիրը</w:t>
            </w:r>
            <w:proofErr w:type="spellEnd"/>
          </w:p>
          <w:p w:rsidR="00E06FBB" w:rsidRDefault="00695ABF" w:rsidP="00E074BE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2.1.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="00D808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բնույթը</w:t>
            </w:r>
            <w:proofErr w:type="spellEnd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իրավունքները</w:t>
            </w:r>
            <w:proofErr w:type="spellEnd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պարտականությունները</w:t>
            </w:r>
            <w:proofErr w:type="spellEnd"/>
          </w:p>
          <w:p w:rsidR="00E074BE" w:rsidRPr="00E074BE" w:rsidRDefault="00E074BE" w:rsidP="000B6B08">
            <w:pPr>
              <w:spacing w:after="0" w:line="240" w:lineRule="auto"/>
              <w:ind w:firstLine="186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</w:p>
          <w:p w:rsidR="00E06FBB" w:rsidRPr="00E074BE" w:rsidRDefault="001B29E2" w:rsidP="000B6B08">
            <w:pPr>
              <w:pStyle w:val="ListParagraph"/>
              <w:numPr>
                <w:ilvl w:val="0"/>
                <w:numId w:val="24"/>
              </w:numPr>
              <w:ind w:left="0" w:firstLine="186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Մ</w:t>
            </w:r>
            <w:r w:rsidR="00E06FBB" w:rsidRPr="00E074B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ասնակցում է կրթության բովանդակությանը համապատասխան կրթական գործընթացի կազմակերպման, ուսումնական պլանների և առարկայական ծրագրերի կատարման, տարեկան ուսումնական ժամանակացույցների, դասացուցակների համապատասխանության ստուգման և ուսումնասիրության աշխատանքներին.</w:t>
            </w:r>
          </w:p>
          <w:p w:rsidR="00E06FBB" w:rsidRPr="00CB11A4" w:rsidRDefault="00B81E15" w:rsidP="000B6B08">
            <w:pPr>
              <w:pStyle w:val="ListParagraph"/>
              <w:numPr>
                <w:ilvl w:val="0"/>
                <w:numId w:val="24"/>
              </w:numPr>
              <w:ind w:left="0" w:firstLine="186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մ</w:t>
            </w:r>
            <w:r w:rsidR="00E06FBB"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ասնակցում է սովորողների (անկախ կրթության ձևից) գիտելիքների, կարողությունների ու հմտությունների ստուգման, գնահատման, ամփոփիչ ատեստավորման, քննակարգերի, աշխատակարգերի պահպանման, ընդունելության, փոխադրման, տեղափոխման և ավարտման կարգերին համապատասխան` սովորողների շարժի ստուգման և ուսումնասիրության աշխատանքներին.</w:t>
            </w:r>
          </w:p>
          <w:p w:rsidR="00E06FBB" w:rsidRPr="00CB11A4" w:rsidRDefault="00E06FBB" w:rsidP="000B6B08">
            <w:pPr>
              <w:pStyle w:val="ListParagraph"/>
              <w:numPr>
                <w:ilvl w:val="0"/>
                <w:numId w:val="24"/>
              </w:numPr>
              <w:ind w:left="0" w:firstLine="186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lastRenderedPageBreak/>
              <w:t>մասնակցում է պետական ավարտական փաստաթղթերի ստացման, պահպանության և բաշխման, փաստաթղթաշրջանառության, հաշվետվությունների իսկության ստուգման և ուսումնասիրության աշխատանքներին.</w:t>
            </w:r>
          </w:p>
          <w:p w:rsidR="00E06FBB" w:rsidRPr="00CB11A4" w:rsidRDefault="00E06FBB" w:rsidP="000B6B08">
            <w:pPr>
              <w:pStyle w:val="ListParagraph"/>
              <w:numPr>
                <w:ilvl w:val="0"/>
                <w:numId w:val="24"/>
              </w:numPr>
              <w:ind w:left="0" w:firstLine="186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մասնակցում է պետական կրթական չափորոշիչներին համապատասխան` անհրաժեշտ ուսումնագիտական, մեթոդական տեղեկատվությամբ, ծրագրերով, դասագրքերով, ուսումնական ձեռնարկներով, այլ անհրաժեշտ փաստաթղթերով ապահովվածության ստուգման և ուսումնասիրության աշխատանքներին.</w:t>
            </w:r>
          </w:p>
          <w:p w:rsidR="00E06FBB" w:rsidRPr="00CB11A4" w:rsidRDefault="00E06FBB" w:rsidP="000B6B08">
            <w:pPr>
              <w:pStyle w:val="ListParagraph"/>
              <w:numPr>
                <w:ilvl w:val="0"/>
                <w:numId w:val="24"/>
              </w:numPr>
              <w:ind w:left="0" w:firstLine="186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մասնակցում է լիազորված մարմնի, տարածքային կառավարման մարմնի (Երևանի քաղաքապետի) կամ տեղական ինքնակառավարման մարմնի հրամանների, հրահանգների, հանձնարարականների, մեթոդական երաշխավորությունների կատարման ստուգման և ուսումնասիրության աշխատանքներ</w:t>
            </w:r>
            <w:r w:rsidR="000F1CAF"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ին</w:t>
            </w:r>
            <w:r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.</w:t>
            </w:r>
          </w:p>
          <w:p w:rsidR="00E06FBB" w:rsidRPr="00CB11A4" w:rsidRDefault="00E06FBB" w:rsidP="000B6B08">
            <w:pPr>
              <w:pStyle w:val="ListParagraph"/>
              <w:numPr>
                <w:ilvl w:val="0"/>
                <w:numId w:val="24"/>
              </w:numPr>
              <w:ind w:left="0" w:firstLine="186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մասնակցում է ղեկավար և մանկավարժական աշխատողների ընտրության, հավաստագրման, նշանակման, ինչպես նաև</w:t>
            </w:r>
            <w:r w:rsidR="00E074B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՝</w:t>
            </w:r>
            <w:r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վերապատրաստման, ատեստավորման, տարակարգի ներկայացման և շնորհման գործընթացների համապատասխանության ստուգման և ու</w:t>
            </w:r>
            <w:r w:rsidR="00E074BE"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սումնասիրության աշխատանքներին</w:t>
            </w:r>
            <w:r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.</w:t>
            </w:r>
          </w:p>
          <w:p w:rsidR="00841980" w:rsidRPr="00841980" w:rsidRDefault="00E06FBB" w:rsidP="000B6B08">
            <w:pPr>
              <w:pStyle w:val="ListParagraph"/>
              <w:numPr>
                <w:ilvl w:val="0"/>
                <w:numId w:val="24"/>
              </w:numPr>
              <w:ind w:left="0" w:firstLine="186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մասնակցում է կրթության որակի ապահովման ուղղությամբ կանոնադրական պահանջների կատարման, տնտեսավարող սուբյեկտների կառավարման և այլ մարմինների լիազորությունների իրականացման ստուգման և ուսումնասիրության աշխատանքներին.</w:t>
            </w:r>
          </w:p>
          <w:p w:rsidR="00841980" w:rsidRPr="00841980" w:rsidRDefault="00841980" w:rsidP="00841980">
            <w:pPr>
              <w:pStyle w:val="ListParagraph"/>
              <w:numPr>
                <w:ilvl w:val="0"/>
                <w:numId w:val="24"/>
              </w:numPr>
              <w:ind w:left="0" w:firstLine="186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0F1CAF">
              <w:rPr>
                <w:rFonts w:ascii="GHEA Grapalat" w:hAnsi="GHEA Grapalat"/>
                <w:sz w:val="24"/>
                <w:szCs w:val="24"/>
                <w:lang w:val="hy-AM" w:eastAsia="ru-RU"/>
              </w:rPr>
              <w:t>մասնակցում է հանրակրթության, նախադպրոցական կրթության ոլորտներում</w:t>
            </w:r>
            <w:r w:rsidRPr="000F1CAF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 xml:space="preserve"> պետական վերահսկողության գործընթացների` </w:t>
            </w:r>
            <w:r w:rsidRPr="000F1CAF">
              <w:rPr>
                <w:rFonts w:ascii="GHEA Grapalat" w:hAnsi="GHEA Grapalat" w:cs="Sylfaen"/>
                <w:bCs/>
                <w:sz w:val="24"/>
                <w:szCs w:val="24"/>
                <w:lang w:val="hy-AM" w:eastAsia="ru-RU"/>
              </w:rPr>
              <w:t>ստուգումների</w:t>
            </w:r>
            <w:r w:rsidRPr="000F1CAF">
              <w:rPr>
                <w:rFonts w:ascii="GHEA Grapalat" w:hAnsi="GHEA Grapalat" w:cs="Sylfaen"/>
                <w:bCs/>
                <w:sz w:val="24"/>
                <w:szCs w:val="24"/>
                <w:lang w:val="af-ZA" w:eastAsia="ru-RU"/>
              </w:rPr>
              <w:t xml:space="preserve"> և </w:t>
            </w:r>
            <w:r w:rsidRPr="000F1CAF">
              <w:rPr>
                <w:rFonts w:ascii="GHEA Grapalat" w:hAnsi="GHEA Grapalat" w:cs="Sylfaen"/>
                <w:bCs/>
                <w:sz w:val="24"/>
                <w:szCs w:val="24"/>
                <w:lang w:val="hy-AM" w:eastAsia="ru-RU"/>
              </w:rPr>
              <w:t>ուսումնասիրությունների</w:t>
            </w:r>
            <w:r w:rsidRPr="000F1CAF">
              <w:rPr>
                <w:rFonts w:ascii="GHEA Grapalat" w:hAnsi="GHEA Grapalat"/>
                <w:sz w:val="24"/>
                <w:szCs w:val="24"/>
                <w:lang w:val="hy-AM" w:eastAsia="ru-RU"/>
              </w:rPr>
              <w:t>արդյունքների հիման վրա հաշվետվությունների, ակտերի, տեղեկանքների, զեկուցագրերի և այլ փաստաթղթերի կազմման աշխատանքներին</w:t>
            </w: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.</w:t>
            </w:r>
          </w:p>
          <w:p w:rsidR="00E06FBB" w:rsidRPr="00841980" w:rsidRDefault="00841980" w:rsidP="00841980">
            <w:pPr>
              <w:pStyle w:val="ListParagraph"/>
              <w:numPr>
                <w:ilvl w:val="0"/>
                <w:numId w:val="24"/>
              </w:numPr>
              <w:ind w:left="0" w:firstLine="186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մասնակցում է հանրակրթության, նախադպրոցական կրթության ոլորտներում պետական վերահսկողության գործընթացների` ստուգումների և ուսումնասիրությունների արդյունավետ իրականացման նպատակով ստուգաթերթերի, ձևաթղթերի, հավելվածների, հարցաշարերի, հարցաթերթիկների, այլ փաստաթղթերի կազմմա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նը</w:t>
            </w:r>
            <w:r>
              <w:rPr>
                <w:rFonts w:ascii="Sylfaen" w:eastAsia="Times New Roman" w:hAnsi="Sylfaen" w:cs="Times Armenian"/>
                <w:sz w:val="24"/>
                <w:szCs w:val="24"/>
                <w:lang w:val="hy-AM"/>
              </w:rPr>
              <w:t>.</w:t>
            </w:r>
          </w:p>
          <w:p w:rsidR="00E06FBB" w:rsidRPr="00CB11A4" w:rsidRDefault="00A57BB5" w:rsidP="000B6B08">
            <w:pPr>
              <w:pStyle w:val="ListParagraph"/>
              <w:numPr>
                <w:ilvl w:val="0"/>
                <w:numId w:val="24"/>
              </w:numPr>
              <w:ind w:left="0" w:firstLine="186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մ</w:t>
            </w:r>
            <w:r w:rsidR="00244779"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ասնակցում է</w:t>
            </w:r>
            <w:r w:rsidR="00E06FBB"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հանրակրթության, նախադպրոցական կրթության ոլորտները կարգավորող Հայաստանի Հանրապետության օրենքների, իրավական ակտերի պահանջների խախտման համար օրենքով սահմանված պատասխանատվության միջոցների կիրառման վերաբերյալ</w:t>
            </w:r>
            <w:r w:rsidR="00CE227A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E074BE">
              <w:rPr>
                <w:rFonts w:ascii="GHEA Grapalat" w:hAnsi="GHEA Grapalat"/>
                <w:sz w:val="24"/>
                <w:szCs w:val="24"/>
                <w:lang w:val="hy-AM" w:eastAsia="ru-RU"/>
              </w:rPr>
              <w:t>առաջարկ</w:t>
            </w:r>
            <w:r w:rsidR="00244779" w:rsidRPr="000F1CAF">
              <w:rPr>
                <w:rFonts w:ascii="GHEA Grapalat" w:hAnsi="GHEA Grapalat"/>
                <w:sz w:val="24"/>
                <w:szCs w:val="24"/>
                <w:lang w:val="hy-AM" w:eastAsia="ru-RU"/>
              </w:rPr>
              <w:t>ների ներկայացման աշխատանքներին.</w:t>
            </w:r>
          </w:p>
          <w:p w:rsidR="00E06FBB" w:rsidRPr="00CB11A4" w:rsidRDefault="00E06FBB" w:rsidP="000B6B08">
            <w:pPr>
              <w:pStyle w:val="ListParagraph"/>
              <w:numPr>
                <w:ilvl w:val="0"/>
                <w:numId w:val="24"/>
              </w:numPr>
              <w:ind w:left="0" w:firstLine="186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մասնակցում է Հայաստանի Հանրապետության օրենքների </w:t>
            </w:r>
            <w:r w:rsidR="00E074BE"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և դրանց համապատասխան ընդունված</w:t>
            </w:r>
            <w:r w:rsidR="00E074B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հանրակրթության և նախադպրոցական կրթության ոլորտները կարգավորող իրավական ակտերի դրույթների կիրառման վերաբերյալ բացատրական, հանրակրթական և նախադպրոցական կրթական ծրագրեր իրականացնող ուսումնական հաստատություններին իրենց իրավունքների և </w:t>
            </w:r>
            <w:r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lastRenderedPageBreak/>
              <w:t>պարտականությունների մասին տեղեկացման, ինչպես նաև</w:t>
            </w:r>
            <w:r w:rsidR="00E074B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՝</w:t>
            </w:r>
            <w:r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կանխարգելիչ միջոցառումների իրականացման աշխատանքներին.</w:t>
            </w:r>
          </w:p>
          <w:p w:rsidR="00244779" w:rsidRDefault="00244779" w:rsidP="00841980">
            <w:pPr>
              <w:pStyle w:val="ListParagraph"/>
              <w:numPr>
                <w:ilvl w:val="0"/>
                <w:numId w:val="24"/>
              </w:numPr>
              <w:ind w:left="0" w:firstLine="186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0F1CAF">
              <w:rPr>
                <w:rFonts w:ascii="GHEA Grapalat" w:hAnsi="GHEA Grapalat"/>
                <w:sz w:val="24"/>
                <w:szCs w:val="24"/>
                <w:lang w:val="hy-AM" w:eastAsia="ru-RU"/>
              </w:rPr>
              <w:t xml:space="preserve">մասնակցում է հանրակրթական և նախադպրոցական կրթական ծրագրեր իրականացնելու համար ֆիզիկական և իրավաբանական անձանց տրված լիցենզիաներն ուժը կորցրած ճանաչելու կամ դրանց գործողությունը կասեցնելու վերաբերյալ </w:t>
            </w:r>
            <w:r w:rsidR="00E074BE">
              <w:rPr>
                <w:rFonts w:ascii="GHEA Grapalat" w:hAnsi="GHEA Grapalat"/>
                <w:sz w:val="24"/>
                <w:szCs w:val="24"/>
                <w:lang w:val="hy-AM" w:eastAsia="ru-RU"/>
              </w:rPr>
              <w:t>առաջարկների</w:t>
            </w:r>
            <w:r w:rsidRPr="000F1CAF">
              <w:rPr>
                <w:rFonts w:ascii="GHEA Grapalat" w:hAnsi="GHEA Grapalat"/>
                <w:sz w:val="24"/>
                <w:szCs w:val="24"/>
                <w:lang w:val="hy-AM" w:eastAsia="ru-RU"/>
              </w:rPr>
              <w:t xml:space="preserve"> ներկայացման աշխատանքներին</w:t>
            </w:r>
            <w:r w:rsidR="00841980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:</w:t>
            </w:r>
          </w:p>
          <w:p w:rsidR="00841980" w:rsidRPr="00841980" w:rsidRDefault="00841980" w:rsidP="00841980">
            <w:pPr>
              <w:pStyle w:val="ListParagraph"/>
              <w:ind w:left="186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</w:p>
          <w:p w:rsidR="001D36B9" w:rsidRPr="001D36B9" w:rsidRDefault="00695ABF" w:rsidP="00664E47">
            <w:pPr>
              <w:spacing w:after="0" w:line="240" w:lineRule="auto"/>
              <w:ind w:right="11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proofErr w:type="spellStart"/>
            <w:r w:rsidRPr="000F1CAF">
              <w:rPr>
                <w:rFonts w:ascii="GHEA Grapalat" w:eastAsia="Calibri" w:hAnsi="GHEA Grapalat" w:cs="Calibri"/>
                <w:b/>
                <w:sz w:val="24"/>
                <w:szCs w:val="24"/>
              </w:rPr>
              <w:t>Ի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րավունքները</w:t>
            </w:r>
            <w:proofErr w:type="spellEnd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՝</w:t>
            </w:r>
          </w:p>
          <w:p w:rsidR="00041A39" w:rsidRPr="00041A39" w:rsidRDefault="00BA77E9" w:rsidP="00041A39">
            <w:pPr>
              <w:pStyle w:val="ListParagraph"/>
              <w:numPr>
                <w:ilvl w:val="0"/>
                <w:numId w:val="28"/>
              </w:numPr>
              <w:spacing w:after="0"/>
              <w:ind w:left="44" w:right="11" w:firstLine="142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BA77E9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</w:t>
            </w:r>
            <w:r w:rsidRPr="00BA77E9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ստորաբաժանումներից, այլ մարմիններից, պաշտոնատար անձանցից </w:t>
            </w:r>
            <w:r w:rsidR="00041A39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պահանջել</w:t>
            </w:r>
            <w:r w:rsidR="00D808AF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72FCF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Վ</w:t>
            </w:r>
            <w:r w:rsidR="00041A39" w:rsidRPr="00D8550C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արչության առջև դրված գործառույթների և խնդիրների իրականացման համար անհրաժեշտ </w:t>
            </w:r>
            <w:r w:rsidR="00041A39" w:rsidRPr="00D8550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փաստաթղթեր, </w:t>
            </w:r>
            <w:r w:rsidR="00041A39" w:rsidRPr="00D8550C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տեղեկություններ և նյութեր.</w:t>
            </w:r>
          </w:p>
          <w:p w:rsidR="0042096F" w:rsidRPr="0042096F" w:rsidRDefault="0042096F" w:rsidP="0042096F">
            <w:pPr>
              <w:pStyle w:val="ListParagraph"/>
              <w:numPr>
                <w:ilvl w:val="0"/>
                <w:numId w:val="28"/>
              </w:numPr>
              <w:spacing w:after="0"/>
              <w:ind w:left="44" w:right="11" w:firstLine="142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</w:t>
            </w:r>
            <w:r w:rsidR="000E238E" w:rsidRPr="00041A3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ասնակցել կանխարգելիչ աշխատանքների իրականացման նպատակով շահագրգիռ խմբերի մասնակցությամբ </w:t>
            </w:r>
            <w:r w:rsidR="00041A39" w:rsidRPr="00041A3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կազմակերպված </w:t>
            </w:r>
            <w:r w:rsidR="000E238E" w:rsidRPr="00041A3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հանդիպումներին.</w:t>
            </w:r>
          </w:p>
          <w:p w:rsidR="0095368C" w:rsidRPr="0042096F" w:rsidRDefault="0095368C" w:rsidP="0042096F">
            <w:pPr>
              <w:pStyle w:val="ListParagraph"/>
              <w:numPr>
                <w:ilvl w:val="0"/>
                <w:numId w:val="28"/>
              </w:numPr>
              <w:spacing w:after="0"/>
              <w:ind w:left="44" w:right="11" w:firstLine="142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Ստուգումների</w:t>
            </w:r>
            <w:r w:rsidR="001D1F31"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և</w:t>
            </w:r>
            <w:r w:rsidR="001D1F31"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ուսումնասիրությունների</w:t>
            </w:r>
            <w:r w:rsidR="001D1F31"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արդյունքի հիման վրա ստորաբաժանման</w:t>
            </w:r>
            <w:r w:rsidR="001D1F31"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ղեկավարին</w:t>
            </w:r>
            <w:r w:rsidR="001D1F31"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ներկայացնել</w:t>
            </w:r>
            <w:r w:rsidR="001D1F31"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հանրակրթության</w:t>
            </w:r>
            <w:r w:rsidRPr="0042096F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,</w:t>
            </w:r>
            <w:r w:rsidR="001D1F31" w:rsidRPr="0042096F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նախադպրոցական</w:t>
            </w:r>
            <w:r w:rsidR="001D1F31"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կրթության</w:t>
            </w:r>
            <w:r w:rsidR="001D1F31"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ոլորտների</w:t>
            </w:r>
            <w:r w:rsidR="001D1F31"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զարգացմանը</w:t>
            </w:r>
            <w:r w:rsidR="001D1F31"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նպաստող</w:t>
            </w:r>
            <w:r w:rsidR="001D1F31"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առաջարկություններ</w:t>
            </w:r>
            <w:r w:rsidRPr="0042096F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.</w:t>
            </w:r>
          </w:p>
          <w:p w:rsidR="00C87305" w:rsidRPr="00C87305" w:rsidRDefault="00C87305" w:rsidP="00C87305">
            <w:pPr>
              <w:pStyle w:val="ListParagraph"/>
              <w:spacing w:after="0"/>
              <w:ind w:left="186" w:right="11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</w:p>
          <w:p w:rsidR="00BA77E9" w:rsidRDefault="00305581" w:rsidP="00BA77E9">
            <w:pPr>
              <w:shd w:val="clear" w:color="auto" w:fill="FFFFFF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F1CA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Պարտականությունները՝</w:t>
            </w:r>
          </w:p>
          <w:p w:rsidR="00C87305" w:rsidRDefault="00841980" w:rsidP="00C07F8D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Ո</w:t>
            </w:r>
            <w:r w:rsidR="00C87305" w:rsidRPr="00B159C5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ւսումնասիրել </w:t>
            </w:r>
            <w:r w:rsidR="00B26525" w:rsidRPr="00B159C5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հանրակրթության </w:t>
            </w:r>
            <w:r w:rsidR="00B26525">
              <w:rPr>
                <w:rFonts w:ascii="GHEA Grapalat" w:hAnsi="GHEA Grapalat"/>
                <w:sz w:val="24"/>
                <w:szCs w:val="24"/>
                <w:lang w:val="hy-AM"/>
              </w:rPr>
              <w:t xml:space="preserve">և նախադպրոցական կրթության </w:t>
            </w:r>
            <w:r w:rsidR="00B26525" w:rsidRPr="00B159C5">
              <w:rPr>
                <w:rFonts w:ascii="GHEA Grapalat" w:hAnsi="GHEA Grapalat"/>
                <w:sz w:val="24"/>
                <w:szCs w:val="24"/>
                <w:lang w:val="hy-AM"/>
              </w:rPr>
              <w:t>ոլորտ</w:t>
            </w:r>
            <w:r w:rsidR="00FB14F7">
              <w:rPr>
                <w:rFonts w:ascii="GHEA Grapalat" w:hAnsi="GHEA Grapalat"/>
                <w:sz w:val="24"/>
                <w:szCs w:val="24"/>
                <w:lang w:val="hy-AM"/>
              </w:rPr>
              <w:t>ներ</w:t>
            </w:r>
            <w:r w:rsidR="00B26525" w:rsidRPr="00B159C5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ում Հայաստանի Հանրապետության օրենքների և այլ նորմատիվ իրավական ակտերի պահանջների կատարման նկատմամբ օրենքով սահմանված կարգով </w:t>
            </w:r>
            <w:r w:rsidR="00B26525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իրականացվող </w:t>
            </w:r>
            <w:r w:rsidR="00B26525" w:rsidRPr="00B159C5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702BAF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B26525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516882" w:rsidRPr="0082672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6525">
              <w:rPr>
                <w:rFonts w:ascii="GHEA Grapalat" w:hAnsi="GHEA Grapalat"/>
                <w:sz w:val="24"/>
                <w:szCs w:val="24"/>
                <w:lang w:val="hy-AM"/>
              </w:rPr>
              <w:t xml:space="preserve">շրջանակներում </w:t>
            </w:r>
            <w:r w:rsidR="00B26525" w:rsidRPr="00B159C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</w:t>
            </w:r>
            <w:r w:rsidR="00B26525" w:rsidRPr="00B159C5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ստորաբաժանումներից, </w:t>
            </w:r>
            <w:r w:rsidR="00B26525" w:rsidRPr="00B159C5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այլ մարմիններից, պաշտոնատար անձանցից ստացված </w:t>
            </w:r>
            <w:r w:rsidR="00B26525" w:rsidRPr="00B159C5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փաստաթղթերը, </w:t>
            </w:r>
            <w:r w:rsidR="00B26525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տեղեկությունները և նյութեր</w:t>
            </w:r>
            <w:r w:rsidR="00C87305" w:rsidRPr="00B159C5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ը.</w:t>
            </w:r>
          </w:p>
          <w:p w:rsidR="00C07F8D" w:rsidRPr="00C07F8D" w:rsidRDefault="00C07F8D" w:rsidP="00C07F8D">
            <w:pPr>
              <w:pStyle w:val="ListParagraph"/>
              <w:numPr>
                <w:ilvl w:val="0"/>
                <w:numId w:val="30"/>
              </w:numPr>
              <w:tabs>
                <w:tab w:val="left" w:pos="611"/>
              </w:tabs>
              <w:spacing w:after="0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82672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1D1F31" w:rsidRPr="00AD383B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Ն</w:t>
            </w:r>
            <w:r w:rsidR="005D0278" w:rsidRPr="00AD383B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երկայացնել</w:t>
            </w:r>
            <w:r w:rsidR="001D1F31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540E25" w:rsidRPr="00AD383B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ան</w:t>
            </w:r>
            <w:r w:rsidR="001D1F31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հրաժեշտ տեղեկատվություն </w:t>
            </w:r>
            <w:r w:rsidR="00C87305" w:rsidRPr="00AD383B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ստուգումների և ուսումնասիրությունների արդյունքների հիման վրա հաշվետվությունների, ակտերի, տեղեկանքների, զեկուցագրերի և այլ</w:t>
            </w:r>
            <w:r w:rsidR="005D0278" w:rsidRPr="00AD383B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փաստաթղթերի կազմման համար.</w:t>
            </w:r>
          </w:p>
          <w:p w:rsidR="00C07F8D" w:rsidRPr="00C07F8D" w:rsidRDefault="00C07F8D" w:rsidP="00C07F8D">
            <w:pPr>
              <w:pStyle w:val="ListParagraph"/>
              <w:numPr>
                <w:ilvl w:val="0"/>
                <w:numId w:val="30"/>
              </w:numPr>
              <w:tabs>
                <w:tab w:val="left" w:pos="611"/>
              </w:tabs>
              <w:spacing w:after="0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82672E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B81E15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hy-AM"/>
              </w:rPr>
              <w:t>Ս</w:t>
            </w:r>
            <w:r w:rsidR="00540E25" w:rsidRPr="00C07F8D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hy-AM"/>
              </w:rPr>
              <w:t>տուգումների</w:t>
            </w:r>
            <w:r w:rsidR="00540E25" w:rsidRPr="00C07F8D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և ուսումնասիրությունների արդյունքում բացահայտված թերությունների կամ խախտումների վերաբե</w:t>
            </w:r>
            <w:r w:rsidR="00FB14F7" w:rsidRPr="00C07F8D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ր</w:t>
            </w:r>
            <w:r w:rsidR="00540E25" w:rsidRPr="00C07F8D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յալ գրությունների, հանձնարարականների և այլ փաստաթղթերի նախագծերի կազմման համար</w:t>
            </w:r>
            <w:r w:rsidR="001D1F31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540E25" w:rsidRPr="00C07F8D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հ</w:t>
            </w:r>
            <w:r w:rsidR="005D0278" w:rsidRPr="00C07F8D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ավաքագրել</w:t>
            </w:r>
            <w:r w:rsidR="001D1F31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540E25" w:rsidRPr="00C07F8D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համապատասխան տեղեկատվությունը</w:t>
            </w:r>
            <w:r w:rsidR="00702BAF" w:rsidRPr="00C07F8D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.</w:t>
            </w:r>
          </w:p>
          <w:p w:rsidR="00841980" w:rsidRPr="00C07F8D" w:rsidRDefault="00C07F8D" w:rsidP="00C07F8D">
            <w:pPr>
              <w:pStyle w:val="ListParagraph"/>
              <w:numPr>
                <w:ilvl w:val="0"/>
                <w:numId w:val="30"/>
              </w:numPr>
              <w:tabs>
                <w:tab w:val="left" w:pos="611"/>
              </w:tabs>
              <w:spacing w:after="0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82672E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D1F31" w:rsidRPr="00C07F8D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hy-AM"/>
              </w:rPr>
              <w:t>Հ</w:t>
            </w:r>
            <w:r w:rsidR="00841980" w:rsidRPr="00C07F8D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ավաքագրել</w:t>
            </w:r>
            <w:r w:rsidR="001D1F31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540E25" w:rsidRPr="00C07F8D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և ամփոփել </w:t>
            </w:r>
            <w:r w:rsidR="00841980" w:rsidRPr="00C07F8D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ստուգաթերթերի, ձևաթղթերի, հավելվածների, հարցաշարերի, հարցաթերթիկների, այլ փաստաթղթերի կազմմա</w:t>
            </w:r>
            <w:r w:rsidR="00702BAF" w:rsidRPr="00C07F8D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ն համար </w:t>
            </w:r>
            <w:r w:rsidR="00702BAF" w:rsidRPr="00C07F8D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անհրաժեշտ տեղեկատվությունը.</w:t>
            </w:r>
          </w:p>
          <w:p w:rsidR="00B26525" w:rsidRPr="000029CE" w:rsidRDefault="00C07F8D" w:rsidP="00C07F8D">
            <w:pPr>
              <w:pStyle w:val="ListParagraph"/>
              <w:numPr>
                <w:ilvl w:val="0"/>
                <w:numId w:val="30"/>
              </w:numPr>
              <w:tabs>
                <w:tab w:val="left" w:pos="611"/>
              </w:tabs>
              <w:spacing w:after="0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82672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lastRenderedPageBreak/>
              <w:t xml:space="preserve"> </w:t>
            </w:r>
            <w:r w:rsidR="00B81E15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Հ</w:t>
            </w:r>
            <w:r w:rsidR="00380082" w:rsidRPr="000029C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ավաքագրել տեղեկատվություն </w:t>
            </w:r>
            <w:r w:rsidR="00B26525" w:rsidRPr="000029C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կանխարգելիչ միջոցառումների իրականացման համար</w:t>
            </w:r>
            <w:r w:rsidR="001D1F31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B26525" w:rsidRPr="000029C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մեթոդական պարզաբանումներ</w:t>
            </w:r>
            <w:r w:rsidR="001D1F31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B26525" w:rsidRPr="000029C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և ուղեցույցներ կազմելու</w:t>
            </w:r>
            <w:r w:rsidR="00FB14F7" w:rsidRPr="000029C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նպատակով նախապատրաստվող առաջարկությունների</w:t>
            </w:r>
            <w:r w:rsidR="00B26525" w:rsidRPr="000029C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համար.</w:t>
            </w:r>
          </w:p>
          <w:p w:rsidR="00695ABF" w:rsidRPr="00841980" w:rsidRDefault="001D1F31" w:rsidP="00C07F8D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Cambria Math" w:eastAsia="Times New Roman" w:hAnsi="Cambria Math" w:cs="Times Armeni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Ո</w:t>
            </w:r>
            <w:r w:rsidR="00E15E3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ւսումնասիրել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C87305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հանրակրթական և նախադպրոցական կրթական </w:t>
            </w:r>
            <w:r w:rsidR="00C87305" w:rsidRPr="003B0355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ծրագրեր իրականացնելու համար ֆիզիկական և իրավաբանական անձանց տրված լիցե</w:t>
            </w:r>
            <w:r w:rsidR="00E15E3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նզիաները </w:t>
            </w:r>
            <w:r w:rsidR="00B26525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և</w:t>
            </w:r>
            <w:r w:rsidR="00822711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ներկայացնել տեղեկություններ լից</w:t>
            </w:r>
            <w:r w:rsidR="00B26525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ենզ</w:t>
            </w:r>
            <w:r w:rsidR="00822711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ի</w:t>
            </w:r>
            <w:r w:rsidR="00B26525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աներն</w:t>
            </w:r>
            <w:r w:rsidR="00C87305" w:rsidRPr="003B0355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ուժը կորցրած ճանաչելու կամ դրանց գործ</w:t>
            </w:r>
            <w:r w:rsidR="00B26525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ողությունը կասեցնելու վերաբ</w:t>
            </w:r>
            <w:r w:rsidR="00822711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երյալ առաջարկների կազմ</w:t>
            </w:r>
            <w:r w:rsidR="00841980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ման համար:</w:t>
            </w:r>
          </w:p>
        </w:tc>
      </w:tr>
      <w:tr w:rsidR="00695ABF" w:rsidRPr="000F1CAF" w:rsidTr="000F1CAF">
        <w:trPr>
          <w:trHeight w:val="1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0F1CAF" w:rsidRDefault="00695ABF" w:rsidP="004E6D7A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0F1CAF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="002E5F6E" w:rsidRPr="00397819">
              <w:rPr>
                <w:rFonts w:ascii="Cambria Math" w:eastAsia="MS Mincho" w:hAnsi="Cambria Math" w:cs="Cambria Math"/>
                <w:b/>
                <w:sz w:val="24"/>
                <w:szCs w:val="24"/>
                <w:lang w:val="hy-AM"/>
              </w:rPr>
              <w:t xml:space="preserve">. 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Պաշտոնին</w:t>
            </w:r>
            <w:r w:rsidR="00D808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="004E2E2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երկայացվող</w:t>
            </w:r>
            <w:r w:rsidR="00D808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պահանջները</w:t>
            </w:r>
          </w:p>
          <w:p w:rsidR="00C87305" w:rsidRDefault="00695ABF" w:rsidP="00C87305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0F1CAF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3.1. 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0F1CAF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="008F1A57" w:rsidRPr="00D808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:rsidR="00695ABF" w:rsidRPr="00C87305" w:rsidRDefault="00695ABF" w:rsidP="00C87305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0F1CAF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Բարձրագույն կրթություն </w:t>
            </w:r>
          </w:p>
          <w:p w:rsidR="00C87305" w:rsidRDefault="00695ABF" w:rsidP="00C87305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0F1CAF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="008F1A57" w:rsidRPr="00D808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գիտելիքները</w:t>
            </w:r>
          </w:p>
          <w:p w:rsidR="00695ABF" w:rsidRPr="00C87305" w:rsidRDefault="00695ABF" w:rsidP="00C87305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0F1CAF">
              <w:rPr>
                <w:rFonts w:ascii="GHEA Grapalat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</w:t>
            </w:r>
          </w:p>
          <w:p w:rsidR="00695ABF" w:rsidRPr="000F1CAF" w:rsidRDefault="00695ABF" w:rsidP="004E6D7A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0F1CAF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Աշխատանքայինստաժ</w:t>
            </w:r>
            <w:r w:rsidRPr="000F1CAF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="008F1A57" w:rsidRPr="00D808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="008F1A57" w:rsidRPr="00D808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:rsidR="000C5C8A" w:rsidRPr="000F1CAF" w:rsidRDefault="00601DA0" w:rsidP="00C87305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sz w:val="24"/>
                <w:lang w:val="hy-AM"/>
              </w:rPr>
              <w:t>Հանրային</w:t>
            </w:r>
            <w:r w:rsidR="001D1F31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ծառայության</w:t>
            </w:r>
            <w:r w:rsidR="001D1F31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առնվազն</w:t>
            </w:r>
            <w:r w:rsidR="001D1F31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="004C0D73">
              <w:rPr>
                <w:rFonts w:ascii="GHEA Grapalat" w:eastAsia="Sylfaen" w:hAnsi="GHEA Grapalat" w:cs="Sylfaen"/>
                <w:sz w:val="24"/>
                <w:lang w:val="hy-AM"/>
              </w:rPr>
              <w:t>մեկ</w:t>
            </w:r>
            <w:r w:rsidR="001D1F31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տարվա</w:t>
            </w:r>
            <w:r w:rsidR="001D1F31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ստաժ</w:t>
            </w:r>
            <w:r w:rsidR="001D1F31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կամ</w:t>
            </w:r>
            <w:r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մեկ </w:t>
            </w:r>
            <w:r w:rsidRPr="000029CE">
              <w:rPr>
                <w:rFonts w:ascii="GHEA Grapalat" w:eastAsia="Sylfaen" w:hAnsi="GHEA Grapalat" w:cs="Sylfaen"/>
                <w:sz w:val="24"/>
                <w:lang w:val="hy-AM"/>
              </w:rPr>
              <w:t>տարվա</w:t>
            </w:r>
            <w:r w:rsidR="001D1F31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Pr="000029CE">
              <w:rPr>
                <w:rFonts w:ascii="GHEA Grapalat" w:eastAsia="Sylfaen" w:hAnsi="GHEA Grapalat" w:cs="Sylfaen"/>
                <w:sz w:val="24"/>
                <w:lang w:val="hy-AM"/>
              </w:rPr>
              <w:t>մասնագիտական</w:t>
            </w:r>
            <w:r w:rsidR="001D1F31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Pr="000029CE">
              <w:rPr>
                <w:rFonts w:ascii="GHEA Grapalat" w:eastAsia="Sylfaen" w:hAnsi="GHEA Grapalat" w:cs="Sylfaen"/>
                <w:sz w:val="24"/>
                <w:lang w:val="hy-AM"/>
              </w:rPr>
              <w:t>աշխատանքային</w:t>
            </w:r>
            <w:r w:rsidR="001D1F31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Pr="000029CE">
              <w:rPr>
                <w:rFonts w:ascii="GHEA Grapalat" w:eastAsia="Sylfaen" w:hAnsi="GHEA Grapalat" w:cs="Sylfaen"/>
                <w:sz w:val="24"/>
                <w:lang w:val="hy-AM"/>
              </w:rPr>
              <w:t>ստաժ</w:t>
            </w:r>
            <w:r w:rsidR="001D1F31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Pr="000029CE">
              <w:rPr>
                <w:rFonts w:ascii="GHEA Grapalat" w:eastAsia="Sylfaen" w:hAnsi="GHEA Grapalat" w:cs="Sylfaen"/>
                <w:sz w:val="24"/>
                <w:lang w:val="hy-AM"/>
              </w:rPr>
              <w:t>կամ</w:t>
            </w:r>
            <w:r w:rsidR="001D1F31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Pr="000029CE">
              <w:rPr>
                <w:rFonts w:ascii="GHEA Grapalat" w:hAnsi="GHEA Grapalat" w:cs="Arial"/>
                <w:sz w:val="24"/>
                <w:lang w:val="hy-AM" w:eastAsia="ru-RU"/>
              </w:rPr>
              <w:t xml:space="preserve">կրթության </w:t>
            </w:r>
            <w:r w:rsidR="000029CE" w:rsidRPr="0082672E">
              <w:rPr>
                <w:rFonts w:ascii="GHEA Grapalat" w:hAnsi="GHEA Grapalat" w:cs="Arial"/>
                <w:sz w:val="24"/>
                <w:lang w:val="hy-AM" w:eastAsia="ru-RU"/>
              </w:rPr>
              <w:t>կամ</w:t>
            </w:r>
            <w:r w:rsidR="009D157D" w:rsidRPr="000029CE">
              <w:rPr>
                <w:rFonts w:ascii="GHEA Grapalat" w:hAnsi="GHEA Grapalat" w:cs="Arial"/>
                <w:sz w:val="24"/>
                <w:lang w:val="hy-AM" w:eastAsia="ru-RU"/>
              </w:rPr>
              <w:t xml:space="preserve"> </w:t>
            </w:r>
            <w:r w:rsidR="003D7A9C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գիտական և գիտատեխնիկական գործունեության</w:t>
            </w:r>
            <w:r w:rsidR="001D1F31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</w:t>
            </w:r>
            <w:r w:rsidRPr="000029CE">
              <w:rPr>
                <w:rFonts w:ascii="GHEA Grapalat" w:hAnsi="GHEA Grapalat" w:cs="Arial"/>
                <w:sz w:val="24"/>
                <w:lang w:val="hy-AM" w:eastAsia="ru-RU"/>
              </w:rPr>
              <w:t>բնագավառում</w:t>
            </w:r>
            <w:r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` մեկ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տարվա</w:t>
            </w:r>
            <w:r w:rsidR="001D1F31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աշխատանքային</w:t>
            </w:r>
            <w:r w:rsidR="001D1F31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ստաժ</w:t>
            </w:r>
            <w:r w:rsidR="000C5C8A" w:rsidRPr="000F1CAF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:</w:t>
            </w:r>
          </w:p>
          <w:p w:rsidR="00695ABF" w:rsidRPr="000F1CAF" w:rsidRDefault="00695ABF" w:rsidP="004E6D7A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0F1CAF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3.4. 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="008F1A57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:rsidR="00695ABF" w:rsidRPr="000F1CAF" w:rsidRDefault="00695ABF" w:rsidP="00836647">
            <w:pPr>
              <w:spacing w:after="0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 w:rsidR="008F1A57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:rsidR="000C5C8A" w:rsidRPr="000F1CAF" w:rsidRDefault="000C5C8A" w:rsidP="008366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</w:rPr>
            </w:pPr>
            <w:proofErr w:type="spellStart"/>
            <w:r w:rsidRPr="000F1CAF">
              <w:rPr>
                <w:rFonts w:ascii="GHEA Grapalat" w:eastAsia="Sylfaen" w:hAnsi="GHEA Grapalat" w:cs="Sylfaen"/>
                <w:sz w:val="24"/>
                <w:szCs w:val="24"/>
              </w:rPr>
              <w:t>Խնդրի</w:t>
            </w:r>
            <w:proofErr w:type="spellEnd"/>
            <w:r w:rsidR="008F1A57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0F1CAF">
              <w:rPr>
                <w:rFonts w:ascii="GHEA Grapalat" w:eastAsia="Sylfae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0C5C8A" w:rsidRPr="000F1CAF" w:rsidRDefault="000C5C8A" w:rsidP="008366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</w:pPr>
            <w:proofErr w:type="spellStart"/>
            <w:r w:rsidRPr="000F1CAF">
              <w:rPr>
                <w:rFonts w:ascii="GHEA Grapalat" w:eastAsia="Sylfaen" w:hAnsi="GHEA Grapalat" w:cs="Sylfaen"/>
                <w:sz w:val="24"/>
                <w:szCs w:val="24"/>
              </w:rPr>
              <w:t>Հաշվետվությունների</w:t>
            </w:r>
            <w:proofErr w:type="spellEnd"/>
            <w:r w:rsidR="008F1A57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0F1CAF">
              <w:rPr>
                <w:rFonts w:ascii="GHEA Grapalat" w:eastAsia="Sylfaen" w:hAnsi="GHEA Grapalat" w:cs="Sylfaen"/>
                <w:sz w:val="24"/>
                <w:szCs w:val="24"/>
              </w:rPr>
              <w:t>մշակում</w:t>
            </w:r>
            <w:proofErr w:type="spellEnd"/>
          </w:p>
          <w:p w:rsidR="000C5C8A" w:rsidRPr="000F1CAF" w:rsidRDefault="000C5C8A" w:rsidP="008366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</w:pPr>
            <w:proofErr w:type="spellStart"/>
            <w:r w:rsidRPr="000F1CAF">
              <w:rPr>
                <w:rFonts w:ascii="GHEA Grapalat" w:eastAsia="Sylfaen" w:hAnsi="GHEA Grapalat" w:cs="Sylfaen"/>
                <w:sz w:val="24"/>
                <w:szCs w:val="24"/>
              </w:rPr>
              <w:t>Տեղեկատվության</w:t>
            </w:r>
            <w:proofErr w:type="spellEnd"/>
            <w:r w:rsidR="008F1A57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0F1CAF">
              <w:rPr>
                <w:rFonts w:ascii="GHEA Grapalat" w:eastAsia="Sylfaen" w:hAnsi="GHEA Grapalat" w:cs="Sylfaen"/>
                <w:sz w:val="24"/>
                <w:szCs w:val="24"/>
              </w:rPr>
              <w:t>հավաքագրում</w:t>
            </w:r>
            <w:proofErr w:type="spellEnd"/>
            <w:r w:rsidRPr="000F1CAF">
              <w:rPr>
                <w:rFonts w:ascii="GHEA Grapalat" w:eastAsia="Sylfaen" w:hAnsi="GHEA Grapalat" w:cs="Sylfaen"/>
                <w:sz w:val="24"/>
                <w:szCs w:val="24"/>
              </w:rPr>
              <w:t xml:space="preserve">, </w:t>
            </w:r>
            <w:proofErr w:type="spellStart"/>
            <w:r w:rsidRPr="000F1CAF">
              <w:rPr>
                <w:rFonts w:ascii="GHEA Grapalat" w:eastAsia="Sylfaen" w:hAnsi="GHEA Grapalat" w:cs="Sylfaen"/>
                <w:sz w:val="24"/>
                <w:szCs w:val="24"/>
              </w:rPr>
              <w:t>վերլուծություն</w:t>
            </w:r>
            <w:proofErr w:type="spellEnd"/>
          </w:p>
          <w:p w:rsidR="000C5C8A" w:rsidRPr="000F1CAF" w:rsidRDefault="000C5C8A" w:rsidP="000C5C8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</w:pPr>
            <w:proofErr w:type="spellStart"/>
            <w:r w:rsidRPr="000F1CAF">
              <w:rPr>
                <w:rFonts w:ascii="GHEA Grapalat" w:eastAsia="Sylfae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0F1CAF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. </w:t>
            </w:r>
          </w:p>
          <w:p w:rsidR="00695ABF" w:rsidRPr="000F1CAF" w:rsidRDefault="00695ABF" w:rsidP="004E6D7A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="008F1A57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</w:p>
          <w:p w:rsidR="00E5236F" w:rsidRPr="000F1CAF" w:rsidRDefault="00E5236F" w:rsidP="00E5236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F1CAF">
              <w:rPr>
                <w:rFonts w:ascii="GHEA Grapalat" w:hAnsi="GHEA Grapalat" w:cs="Sylfaen"/>
                <w:sz w:val="24"/>
                <w:szCs w:val="24"/>
                <w:lang w:val="hy-AM"/>
              </w:rPr>
              <w:t>Ժամանակի կառավարում</w:t>
            </w:r>
          </w:p>
          <w:p w:rsidR="00E5236F" w:rsidRPr="00C87305" w:rsidRDefault="00E5236F" w:rsidP="00C8730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F1CAF">
              <w:rPr>
                <w:rFonts w:ascii="GHEA Grapalat" w:hAnsi="GHEA Grapalat" w:cs="Sylfaen"/>
                <w:sz w:val="24"/>
                <w:szCs w:val="24"/>
                <w:lang w:val="hy-AM"/>
              </w:rPr>
              <w:t>Բողոքների բավարարում</w:t>
            </w:r>
          </w:p>
          <w:p w:rsidR="006414C6" w:rsidRPr="00C87305" w:rsidRDefault="00E5236F" w:rsidP="00E523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0F1CAF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Փաստաթղթերի նախապատրաստում</w:t>
            </w:r>
          </w:p>
          <w:p w:rsidR="00C87305" w:rsidRPr="00C87305" w:rsidRDefault="00C87305" w:rsidP="00E523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C87305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  <w:lang w:val="hy-AM"/>
              </w:rPr>
              <w:t>Տ</w:t>
            </w:r>
            <w:proofErr w:type="spellStart"/>
            <w:r w:rsidRPr="00C87305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եղեկատվական</w:t>
            </w:r>
            <w:proofErr w:type="spellEnd"/>
            <w:r w:rsidR="008F1A57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C87305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տեխնոլոգիաներ</w:t>
            </w:r>
            <w:proofErr w:type="spellEnd"/>
            <w:r w:rsidRPr="00C87305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 xml:space="preserve"> և </w:t>
            </w:r>
            <w:proofErr w:type="spellStart"/>
            <w:r w:rsidRPr="00C87305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հեռահաղորդակցությու</w:t>
            </w:r>
            <w:proofErr w:type="spellEnd"/>
            <w:r w:rsidRPr="00C87305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  <w:lang w:val="hy-AM"/>
              </w:rPr>
              <w:t>ն</w:t>
            </w:r>
          </w:p>
        </w:tc>
      </w:tr>
      <w:tr w:rsidR="00695ABF" w:rsidRPr="008A2AD2" w:rsidTr="000F1CAF">
        <w:trPr>
          <w:trHeight w:val="1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D1C79" w:rsidRDefault="00695ABF" w:rsidP="004E6D7A">
            <w:pPr>
              <w:spacing w:after="0" w:line="360" w:lineRule="auto"/>
              <w:ind w:left="1080"/>
              <w:jc w:val="center"/>
              <w:rPr>
                <w:rFonts w:ascii="Cambria Math" w:eastAsia="Sylfaen" w:hAnsi="Cambria Math" w:cs="Sylfaen"/>
                <w:b/>
                <w:sz w:val="24"/>
                <w:szCs w:val="24"/>
                <w:lang w:val="hy-AM"/>
              </w:rPr>
            </w:pP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Կազմակերպական</w:t>
            </w:r>
            <w:proofErr w:type="spellEnd"/>
            <w:r w:rsidR="00B81E15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bookmarkStart w:id="0" w:name="_GoBack"/>
            <w:bookmarkEnd w:id="0"/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շրջանակը</w:t>
            </w:r>
            <w:proofErr w:type="spellEnd"/>
          </w:p>
          <w:p w:rsidR="006D1C79" w:rsidRDefault="000C5C8A" w:rsidP="006D1C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D1C79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4.1. Աշխատանքի կազմակերպման և ղեկավարման պատասխանատվությունը</w:t>
            </w:r>
          </w:p>
          <w:p w:rsidR="006D1C79" w:rsidRPr="006D1C79" w:rsidRDefault="000C5C8A" w:rsidP="006D1C7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D1C7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Պատասխանատու է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համար:</w:t>
            </w:r>
          </w:p>
          <w:p w:rsidR="00FE7211" w:rsidRDefault="006D1C79" w:rsidP="00FE7211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6D1C79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4.2.</w:t>
            </w:r>
            <w:r w:rsidR="000C5C8A" w:rsidRPr="006D1C79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0C5C8A" w:rsidRPr="00105DA5" w:rsidRDefault="00A57BB5" w:rsidP="00FE721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05DA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Կայացնում է որոշումներ կառուցվածքային ստորաբաժանման աշխատանքների վերջնարդյունքի ապահովման </w:t>
            </w:r>
            <w:r w:rsidR="008448E2" w:rsidRPr="00105DA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մասնակցության և</w:t>
            </w:r>
            <w:r w:rsidRPr="00105DA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միջանկյալ արդյու</w:t>
            </w:r>
            <w:r w:rsidR="008448E2" w:rsidRPr="00105DA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նքի ստեղծման և ապահովման և</w:t>
            </w:r>
            <w:r w:rsidRPr="00105DA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մասնագիտական օժանդակության շրջանակներում:</w:t>
            </w:r>
          </w:p>
          <w:p w:rsidR="000C5C8A" w:rsidRPr="00105DA5" w:rsidRDefault="000C5C8A" w:rsidP="000C5C8A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105DA5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4.3. Գործունեության ազդեցությունը</w:t>
            </w:r>
          </w:p>
          <w:p w:rsidR="00105DA5" w:rsidRPr="00105DA5" w:rsidRDefault="00105DA5" w:rsidP="00161F36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105D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6D1C79" w:rsidRPr="00105DA5" w:rsidRDefault="000C5C8A" w:rsidP="006D1C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05DA5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0C5C8A" w:rsidRPr="00105DA5" w:rsidRDefault="000C5C8A" w:rsidP="006D1C79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iCs/>
                <w:sz w:val="24"/>
                <w:szCs w:val="24"/>
                <w:lang w:val="hy-AM"/>
              </w:rPr>
            </w:pPr>
            <w:r w:rsidRPr="00105DA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:rsidR="00695ABF" w:rsidRPr="00105DA5" w:rsidRDefault="00695ABF" w:rsidP="006D1C79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105DA5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695ABF" w:rsidRPr="00105DA5" w:rsidRDefault="00105DA5" w:rsidP="004E6D7A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105D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:rsidR="00695ABF" w:rsidRPr="000F1CAF" w:rsidRDefault="00695ABF" w:rsidP="00695ABF">
      <w:pPr>
        <w:spacing w:after="0" w:line="240" w:lineRule="auto"/>
        <w:rPr>
          <w:rFonts w:ascii="GHEA Grapalat" w:eastAsia="GHEA Grapalat" w:hAnsi="GHEA Grapalat" w:cs="GHEA Grapalat"/>
          <w:sz w:val="20"/>
          <w:szCs w:val="20"/>
          <w:lang w:val="hy-AM"/>
        </w:rPr>
      </w:pPr>
    </w:p>
    <w:p w:rsidR="00695ABF" w:rsidRPr="000F1CAF" w:rsidRDefault="00695ABF" w:rsidP="00695ABF">
      <w:pPr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sectPr w:rsidR="00695ABF" w:rsidRPr="000F1CAF" w:rsidSect="00773A40">
      <w:pgSz w:w="12240" w:h="15840" w:code="1"/>
      <w:pgMar w:top="5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494"/>
    <w:multiLevelType w:val="hybridMultilevel"/>
    <w:tmpl w:val="F3C20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22D02"/>
    <w:multiLevelType w:val="hybridMultilevel"/>
    <w:tmpl w:val="3D2E5C20"/>
    <w:lvl w:ilvl="0" w:tplc="0D526C6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BC12C90"/>
    <w:multiLevelType w:val="hybridMultilevel"/>
    <w:tmpl w:val="FB463372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" w15:restartNumberingAfterBreak="0">
    <w:nsid w:val="21CC56C0"/>
    <w:multiLevelType w:val="hybridMultilevel"/>
    <w:tmpl w:val="4D2C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66D75"/>
    <w:multiLevelType w:val="hybridMultilevel"/>
    <w:tmpl w:val="C6FAE2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2F35E30"/>
    <w:multiLevelType w:val="hybridMultilevel"/>
    <w:tmpl w:val="2932D762"/>
    <w:lvl w:ilvl="0" w:tplc="AA8070F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33F6164C"/>
    <w:multiLevelType w:val="hybridMultilevel"/>
    <w:tmpl w:val="1520E29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36A35B9E"/>
    <w:multiLevelType w:val="hybridMultilevel"/>
    <w:tmpl w:val="8A6CF3B4"/>
    <w:lvl w:ilvl="0" w:tplc="D3480D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83168EC"/>
    <w:multiLevelType w:val="hybridMultilevel"/>
    <w:tmpl w:val="05029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D5442"/>
    <w:multiLevelType w:val="hybridMultilevel"/>
    <w:tmpl w:val="6EECB14C"/>
    <w:lvl w:ilvl="0" w:tplc="57B8B82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3DFC3A9E"/>
    <w:multiLevelType w:val="hybridMultilevel"/>
    <w:tmpl w:val="FFAE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052FA"/>
    <w:multiLevelType w:val="multilevel"/>
    <w:tmpl w:val="101A1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420228"/>
    <w:multiLevelType w:val="hybridMultilevel"/>
    <w:tmpl w:val="BBA05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A61ABA"/>
    <w:multiLevelType w:val="hybridMultilevel"/>
    <w:tmpl w:val="913049AE"/>
    <w:lvl w:ilvl="0" w:tplc="E74044DE">
      <w:start w:val="1"/>
      <w:numFmt w:val="decimal"/>
      <w:lvlText w:val="%1."/>
      <w:lvlJc w:val="left"/>
      <w:pPr>
        <w:ind w:left="851" w:hanging="360"/>
      </w:pPr>
      <w:rPr>
        <w:rFonts w:ascii="GHEA Grapalat" w:eastAsiaTheme="minorEastAsia" w:hAnsi="GHEA Grapalat" w:cstheme="minorBidi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4FED736B"/>
    <w:multiLevelType w:val="hybridMultilevel"/>
    <w:tmpl w:val="220C8A3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551E179A"/>
    <w:multiLevelType w:val="hybridMultilevel"/>
    <w:tmpl w:val="529E0F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599D23BC"/>
    <w:multiLevelType w:val="hybridMultilevel"/>
    <w:tmpl w:val="4CA027F2"/>
    <w:lvl w:ilvl="0" w:tplc="01D6ABCC">
      <w:start w:val="1"/>
      <w:numFmt w:val="decimal"/>
      <w:lvlText w:val="%1."/>
      <w:lvlJc w:val="left"/>
      <w:pPr>
        <w:ind w:left="960" w:hanging="360"/>
      </w:pPr>
      <w:rPr>
        <w:rFonts w:eastAsia="Calibri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60EF7DD4"/>
    <w:multiLevelType w:val="hybridMultilevel"/>
    <w:tmpl w:val="FC0C0BC2"/>
    <w:lvl w:ilvl="0" w:tplc="93861C8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66194"/>
    <w:multiLevelType w:val="hybridMultilevel"/>
    <w:tmpl w:val="78DAD902"/>
    <w:lvl w:ilvl="0" w:tplc="17B8360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974169"/>
    <w:multiLevelType w:val="hybridMultilevel"/>
    <w:tmpl w:val="AE9048A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3" w15:restartNumberingAfterBreak="0">
    <w:nsid w:val="705C5103"/>
    <w:multiLevelType w:val="hybridMultilevel"/>
    <w:tmpl w:val="3F9EF9C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4" w15:restartNumberingAfterBreak="0">
    <w:nsid w:val="76544DD6"/>
    <w:multiLevelType w:val="hybridMultilevel"/>
    <w:tmpl w:val="A504FADA"/>
    <w:lvl w:ilvl="0" w:tplc="27ECD0B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A543A08"/>
    <w:multiLevelType w:val="hybridMultilevel"/>
    <w:tmpl w:val="D90EADD8"/>
    <w:lvl w:ilvl="0" w:tplc="374E2FD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6" w15:restartNumberingAfterBreak="0">
    <w:nsid w:val="7AC815BD"/>
    <w:multiLevelType w:val="hybridMultilevel"/>
    <w:tmpl w:val="4B902EC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7C313E96"/>
    <w:multiLevelType w:val="hybridMultilevel"/>
    <w:tmpl w:val="8A763A52"/>
    <w:lvl w:ilvl="0" w:tplc="FD96E660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A54C9"/>
    <w:multiLevelType w:val="multilevel"/>
    <w:tmpl w:val="D9E2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DA4568"/>
    <w:multiLevelType w:val="hybridMultilevel"/>
    <w:tmpl w:val="CACA658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8"/>
  </w:num>
  <w:num w:numId="2">
    <w:abstractNumId w:val="11"/>
  </w:num>
  <w:num w:numId="3">
    <w:abstractNumId w:val="23"/>
  </w:num>
  <w:num w:numId="4">
    <w:abstractNumId w:val="20"/>
  </w:num>
  <w:num w:numId="5">
    <w:abstractNumId w:val="26"/>
  </w:num>
  <w:num w:numId="6">
    <w:abstractNumId w:val="1"/>
  </w:num>
  <w:num w:numId="7">
    <w:abstractNumId w:val="9"/>
  </w:num>
  <w:num w:numId="8">
    <w:abstractNumId w:val="16"/>
  </w:num>
  <w:num w:numId="9">
    <w:abstractNumId w:val="29"/>
  </w:num>
  <w:num w:numId="10">
    <w:abstractNumId w:val="2"/>
  </w:num>
  <w:num w:numId="11">
    <w:abstractNumId w:val="25"/>
  </w:num>
  <w:num w:numId="12">
    <w:abstractNumId w:val="12"/>
  </w:num>
  <w:num w:numId="13">
    <w:abstractNumId w:val="17"/>
  </w:num>
  <w:num w:numId="14">
    <w:abstractNumId w:val="4"/>
  </w:num>
  <w:num w:numId="15">
    <w:abstractNumId w:val="14"/>
  </w:num>
  <w:num w:numId="16">
    <w:abstractNumId w:val="10"/>
  </w:num>
  <w:num w:numId="17">
    <w:abstractNumId w:val="21"/>
  </w:num>
  <w:num w:numId="18">
    <w:abstractNumId w:val="0"/>
  </w:num>
  <w:num w:numId="19">
    <w:abstractNumId w:val="13"/>
  </w:num>
  <w:num w:numId="20">
    <w:abstractNumId w:val="7"/>
  </w:num>
  <w:num w:numId="21">
    <w:abstractNumId w:val="15"/>
  </w:num>
  <w:num w:numId="22">
    <w:abstractNumId w:val="6"/>
  </w:num>
  <w:num w:numId="23">
    <w:abstractNumId w:val="22"/>
  </w:num>
  <w:num w:numId="24">
    <w:abstractNumId w:val="5"/>
  </w:num>
  <w:num w:numId="25">
    <w:abstractNumId w:val="8"/>
  </w:num>
  <w:num w:numId="26">
    <w:abstractNumId w:val="18"/>
  </w:num>
  <w:num w:numId="27">
    <w:abstractNumId w:val="3"/>
  </w:num>
  <w:num w:numId="28">
    <w:abstractNumId w:val="24"/>
  </w:num>
  <w:num w:numId="29">
    <w:abstractNumId w:val="2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AE"/>
    <w:rsid w:val="000029CE"/>
    <w:rsid w:val="0000765B"/>
    <w:rsid w:val="00017BEE"/>
    <w:rsid w:val="00033BDD"/>
    <w:rsid w:val="00041A39"/>
    <w:rsid w:val="00046D85"/>
    <w:rsid w:val="000543AC"/>
    <w:rsid w:val="00057E36"/>
    <w:rsid w:val="00080CCC"/>
    <w:rsid w:val="000B551E"/>
    <w:rsid w:val="000B6B08"/>
    <w:rsid w:val="000C5C8A"/>
    <w:rsid w:val="000D2F1B"/>
    <w:rsid w:val="000E238E"/>
    <w:rsid w:val="000E49E8"/>
    <w:rsid w:val="000F1CAF"/>
    <w:rsid w:val="00105DA5"/>
    <w:rsid w:val="00122BAF"/>
    <w:rsid w:val="00161F36"/>
    <w:rsid w:val="0018148A"/>
    <w:rsid w:val="00190414"/>
    <w:rsid w:val="001B29E2"/>
    <w:rsid w:val="001C550B"/>
    <w:rsid w:val="001D1F31"/>
    <w:rsid w:val="001D36B9"/>
    <w:rsid w:val="001E5581"/>
    <w:rsid w:val="001F14A7"/>
    <w:rsid w:val="002005D2"/>
    <w:rsid w:val="00244779"/>
    <w:rsid w:val="00245499"/>
    <w:rsid w:val="00245759"/>
    <w:rsid w:val="00284A60"/>
    <w:rsid w:val="002B389D"/>
    <w:rsid w:val="002C02EC"/>
    <w:rsid w:val="002C1F26"/>
    <w:rsid w:val="002E5F6E"/>
    <w:rsid w:val="00305581"/>
    <w:rsid w:val="00325B4B"/>
    <w:rsid w:val="0033330C"/>
    <w:rsid w:val="003500AA"/>
    <w:rsid w:val="00357065"/>
    <w:rsid w:val="00366AD7"/>
    <w:rsid w:val="00380082"/>
    <w:rsid w:val="00397819"/>
    <w:rsid w:val="003A180C"/>
    <w:rsid w:val="003A4B1C"/>
    <w:rsid w:val="003D7A9C"/>
    <w:rsid w:val="003F47A5"/>
    <w:rsid w:val="0042096F"/>
    <w:rsid w:val="00473648"/>
    <w:rsid w:val="00475537"/>
    <w:rsid w:val="004A2B00"/>
    <w:rsid w:val="004A2B1E"/>
    <w:rsid w:val="004C0D73"/>
    <w:rsid w:val="004C7ECD"/>
    <w:rsid w:val="004E2E2F"/>
    <w:rsid w:val="004E6D7A"/>
    <w:rsid w:val="004F6485"/>
    <w:rsid w:val="00516882"/>
    <w:rsid w:val="00522677"/>
    <w:rsid w:val="00534B95"/>
    <w:rsid w:val="00540E25"/>
    <w:rsid w:val="0058414E"/>
    <w:rsid w:val="005D0278"/>
    <w:rsid w:val="005E7E75"/>
    <w:rsid w:val="00601DA0"/>
    <w:rsid w:val="006414C6"/>
    <w:rsid w:val="006453AE"/>
    <w:rsid w:val="00646285"/>
    <w:rsid w:val="00664E47"/>
    <w:rsid w:val="0067712E"/>
    <w:rsid w:val="00695ABF"/>
    <w:rsid w:val="006B7846"/>
    <w:rsid w:val="006D1C79"/>
    <w:rsid w:val="006F6F5B"/>
    <w:rsid w:val="00702BAF"/>
    <w:rsid w:val="00722FE7"/>
    <w:rsid w:val="00743744"/>
    <w:rsid w:val="00745CD2"/>
    <w:rsid w:val="00772FCF"/>
    <w:rsid w:val="00773A40"/>
    <w:rsid w:val="00795380"/>
    <w:rsid w:val="007D2433"/>
    <w:rsid w:val="007F2EFF"/>
    <w:rsid w:val="00820EF8"/>
    <w:rsid w:val="00822711"/>
    <w:rsid w:val="0082672E"/>
    <w:rsid w:val="00827FE5"/>
    <w:rsid w:val="00836647"/>
    <w:rsid w:val="00841980"/>
    <w:rsid w:val="008448E2"/>
    <w:rsid w:val="00852DDF"/>
    <w:rsid w:val="0085485E"/>
    <w:rsid w:val="00866DE2"/>
    <w:rsid w:val="00894388"/>
    <w:rsid w:val="008A2AD2"/>
    <w:rsid w:val="008C7DDA"/>
    <w:rsid w:val="008D1B44"/>
    <w:rsid w:val="008F00F0"/>
    <w:rsid w:val="008F1A57"/>
    <w:rsid w:val="008F67A8"/>
    <w:rsid w:val="009051B0"/>
    <w:rsid w:val="0094033E"/>
    <w:rsid w:val="00946EFF"/>
    <w:rsid w:val="0095368C"/>
    <w:rsid w:val="00993D5B"/>
    <w:rsid w:val="00995A6B"/>
    <w:rsid w:val="009A2035"/>
    <w:rsid w:val="009C639F"/>
    <w:rsid w:val="009D157D"/>
    <w:rsid w:val="009F7B72"/>
    <w:rsid w:val="00A27C40"/>
    <w:rsid w:val="00A57BB5"/>
    <w:rsid w:val="00A644B8"/>
    <w:rsid w:val="00A82B6F"/>
    <w:rsid w:val="00A955E0"/>
    <w:rsid w:val="00AD383B"/>
    <w:rsid w:val="00B26525"/>
    <w:rsid w:val="00B27F75"/>
    <w:rsid w:val="00B51AEB"/>
    <w:rsid w:val="00B71B01"/>
    <w:rsid w:val="00B81E15"/>
    <w:rsid w:val="00BA77E9"/>
    <w:rsid w:val="00BB0ADB"/>
    <w:rsid w:val="00BC70F5"/>
    <w:rsid w:val="00C00F74"/>
    <w:rsid w:val="00C07637"/>
    <w:rsid w:val="00C07F8D"/>
    <w:rsid w:val="00C27D0A"/>
    <w:rsid w:val="00C87305"/>
    <w:rsid w:val="00CA017A"/>
    <w:rsid w:val="00CA01DE"/>
    <w:rsid w:val="00CB11A4"/>
    <w:rsid w:val="00CC2F8B"/>
    <w:rsid w:val="00CE227A"/>
    <w:rsid w:val="00CF1585"/>
    <w:rsid w:val="00D2328D"/>
    <w:rsid w:val="00D25239"/>
    <w:rsid w:val="00D46551"/>
    <w:rsid w:val="00D747EF"/>
    <w:rsid w:val="00D763E3"/>
    <w:rsid w:val="00D77A0D"/>
    <w:rsid w:val="00D808AF"/>
    <w:rsid w:val="00DA4203"/>
    <w:rsid w:val="00DA5321"/>
    <w:rsid w:val="00DA5D7A"/>
    <w:rsid w:val="00DA7903"/>
    <w:rsid w:val="00DE0077"/>
    <w:rsid w:val="00DE2E5F"/>
    <w:rsid w:val="00DF51D5"/>
    <w:rsid w:val="00E06FBB"/>
    <w:rsid w:val="00E074BE"/>
    <w:rsid w:val="00E15E34"/>
    <w:rsid w:val="00E5236F"/>
    <w:rsid w:val="00E60939"/>
    <w:rsid w:val="00F14751"/>
    <w:rsid w:val="00F87578"/>
    <w:rsid w:val="00F876C9"/>
    <w:rsid w:val="00FB14F7"/>
    <w:rsid w:val="00FE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0E90E"/>
  <w15:docId w15:val="{CC50C5FC-1AC4-4180-A526-4F769E26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B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695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95ABF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95A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95ABF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946EFF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DA5321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1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1A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1A4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1A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1166</Words>
  <Characters>6647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Vardanyan</dc:creator>
  <cp:lastModifiedBy>Satenik Yeghikyan</cp:lastModifiedBy>
  <cp:revision>4</cp:revision>
  <dcterms:created xsi:type="dcterms:W3CDTF">2023-02-20T07:38:00Z</dcterms:created>
  <dcterms:modified xsi:type="dcterms:W3CDTF">2023-02-20T07:47:00Z</dcterms:modified>
  <cp:keywords>https://mul2-eib.gov.am/tasks/15672/oneclick/c03c5ed5c8b156d0e2d4625a0b5b9eac8fac679b88ac1b0a01196da276ebcfeb.docx?token=52273fe13eaf48497a81ec19663b41fa</cp:keywords>
</cp:coreProperties>
</file>